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left="0.52001953125" w:firstLine="0"/>
        <w:jc w:val="right"/>
        <w:rPr>
          <w:sz w:val="28"/>
          <w:szCs w:val="28"/>
        </w:rPr>
      </w:pPr>
      <w:r w:rsidDel="00000000" w:rsidR="00000000" w:rsidRPr="00000000">
        <w:rPr>
          <w:rFonts w:ascii="Arial" w:cs="Arial" w:eastAsia="Arial" w:hAnsi="Arial"/>
        </w:rPr>
        <w:drawing>
          <wp:inline distB="19050" distT="19050" distL="19050" distR="19050">
            <wp:extent cx="1885950" cy="1047521"/>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5950" cy="104752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Réttindaráðsfundur 27. janúar, 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Mættu voru:</w:t>
      </w:r>
    </w:p>
    <w:p w:rsidR="00000000" w:rsidDel="00000000" w:rsidP="00000000" w:rsidRDefault="00000000" w:rsidRPr="00000000" w14:paraId="00000006">
      <w:pPr>
        <w:rPr/>
      </w:pPr>
      <w:r w:rsidDel="00000000" w:rsidR="00000000" w:rsidRPr="00000000">
        <w:rPr>
          <w:rtl w:val="0"/>
        </w:rPr>
        <w:t xml:space="preserve">3. Bekkur: Emilía Björt, Elín Helga, Sigurjón Óli, Sigurður</w:t>
      </w:r>
    </w:p>
    <w:p w:rsidR="00000000" w:rsidDel="00000000" w:rsidP="00000000" w:rsidRDefault="00000000" w:rsidRPr="00000000" w14:paraId="00000007">
      <w:pPr>
        <w:rPr/>
      </w:pPr>
      <w:r w:rsidDel="00000000" w:rsidR="00000000" w:rsidRPr="00000000">
        <w:rPr>
          <w:rtl w:val="0"/>
        </w:rPr>
        <w:t xml:space="preserve">4. bekkur: Þorgrímur, Óskar og Saga. Vantaði Matteu</w:t>
      </w:r>
    </w:p>
    <w:p w:rsidR="00000000" w:rsidDel="00000000" w:rsidP="00000000" w:rsidRDefault="00000000" w:rsidRPr="00000000" w14:paraId="00000008">
      <w:pPr>
        <w:rPr/>
      </w:pPr>
      <w:r w:rsidDel="00000000" w:rsidR="00000000" w:rsidRPr="00000000">
        <w:rPr>
          <w:rtl w:val="0"/>
        </w:rPr>
        <w:t xml:space="preserve">5. bekkur. Stefanía, Irma, Súsanna og Herdís. </w:t>
      </w:r>
    </w:p>
    <w:p w:rsidR="00000000" w:rsidDel="00000000" w:rsidP="00000000" w:rsidRDefault="00000000" w:rsidRPr="00000000" w14:paraId="00000009">
      <w:pPr>
        <w:rPr/>
      </w:pPr>
      <w:r w:rsidDel="00000000" w:rsidR="00000000" w:rsidRPr="00000000">
        <w:rPr>
          <w:rtl w:val="0"/>
        </w:rPr>
        <w:t xml:space="preserve">6. bekkur:  Ellý, Emilía Heba, Magnús Thor, Svandís Birta</w:t>
      </w:r>
    </w:p>
    <w:p w:rsidR="00000000" w:rsidDel="00000000" w:rsidP="00000000" w:rsidRDefault="00000000" w:rsidRPr="00000000" w14:paraId="0000000A">
      <w:pPr>
        <w:rPr/>
      </w:pPr>
      <w:r w:rsidDel="00000000" w:rsidR="00000000" w:rsidRPr="00000000">
        <w:rPr>
          <w:rtl w:val="0"/>
        </w:rPr>
        <w:t xml:space="preserve">7. bekkur: Vída Von, Sara Mjöll, Sólveig , vantar Guðný og Kamilla.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Kennarar: </w:t>
      </w:r>
      <w:r w:rsidDel="00000000" w:rsidR="00000000" w:rsidRPr="00000000">
        <w:rPr>
          <w:rtl w:val="0"/>
        </w:rPr>
        <w:t xml:space="preserve">Sigurborg, Margrét og Hrefna</w:t>
      </w: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Ritari: </w:t>
      </w:r>
      <w:r w:rsidDel="00000000" w:rsidR="00000000" w:rsidRPr="00000000">
        <w:rPr>
          <w:rtl w:val="0"/>
        </w:rPr>
        <w:t xml:space="preserve">Sigurborg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Viðfangsefni</w:t>
      </w: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t xml:space="preserve">5. bekkur komu með hugmyndkassann og nemendur fóru yfir þær hugmyndir sem komu upp úr kassanum. 7. bekkjar stúlkur kynntu Kahoot sem þær hafa verið að vinna að sem inniheldur spurningar og upplýsingar um hvað er réttindarráð og Barnasáttmálann. Nemendur fóru yfir hvenær hentugast er að þær heimsæki hvern bekk og kynni Kahoot. Í ljós kom að föstudagar henta best og munu stúlkurnar heimsækja 4. og 6. bekk í fyrstu kennsluslotu næstkomandi föstudag og 3. og 5. bekk í miðlotunni.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Hugmyndir hjá nemendum voru eftirfarandi:</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Nýr Körfuboltavöllur</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Rennibraut ofan á nýja kastalanum hjá útikennslusvæðinu.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Skólinn hefst kl. 8:30</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Skúffur undir borðin.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Hita undir fótboltavöll</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Nemendur mega vera með tyggjó</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Hoppubelgur</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Setja upp margar dekkjarólur</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Setja upp net fyrir fótboltavöllinn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Stærri og brattari rennibraut</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Strákar í seinni útivist og stelpur í fyrri</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Betri mat</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Oftar í íþróttir</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Fleiri rólur, 4 er ekki nóg og veldur óþarfa stressi og kvíða.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Ávaxtastund í staðin fyrir nesti</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Alltaf sömu kennarar</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Stelpu- og strákaklósett</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Hreinsta klósettin oftar</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Vísindi</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Hafa fisk einu sinni í mánuði</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Mjólk á fimmtudögum og föstudögum með matnum</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Dót í skólanum alla þriðjudaga</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Fleiri kastala</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Fleiri trampolín</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Val á þriðjudögum</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Spjaldtölvur á föstudögum</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Oftar pizzu</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Rennibraut niður stóru brekkuna</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Góðan vinnufrið</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Meira val</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Setja a.m.k. 3 vegasölt og hafa borðin hrein</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Gera einkaskautasvell sem er bannað að salta.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Ekki læti í matsal</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Klifurhús, klifurkastali, klifurveggur</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Skemmtilegri leikvellir</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Nemendur þurfa ekki að fara í útivist</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Hafa oftar pylsur í matinn</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Meira Evolytes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Lengri útivist</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Hoppubelgur</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Fleiri kennara til að hjálpa í kennslustundum.</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Allir fá ís þegar einhver á afmæli</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Hafa oftar pizzu</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Stórt taflborð</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Pizza á föstudögum</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Fleiri smiðjur</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Netaróla</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Má hjóla í útivist og frístund</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Meiri leiktíma</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Ný borð og stóla</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Stærri kastali</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Betri sæti í skólastofu</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Kósýtjald</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Betri blýantar og stólar</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Pizzahlaup</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Gjöf handa þeim sem á afmæli</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Lengri útivist saman og borða inni með vinum</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Nýjar bækur</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Hafa lasagna á föstudögum</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Fleiri krakka</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Kósýtíma, spil og allskonar á föstudögum</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Varðeldur í kofanum</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Skólinn styttri á mánudögum.</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E13F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E13F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E13F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E13F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E13F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E13F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E13F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E13F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E13F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E13F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E13F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E13F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E13F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E13F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E13F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E13F5"/>
    <w:rPr>
      <w:i w:val="1"/>
      <w:iCs w:val="1"/>
      <w:color w:val="404040" w:themeColor="text1" w:themeTint="0000BF"/>
    </w:rPr>
  </w:style>
  <w:style w:type="paragraph" w:styleId="ListParagraph">
    <w:name w:val="List Paragraph"/>
    <w:basedOn w:val="Normal"/>
    <w:uiPriority w:val="34"/>
    <w:qFormat w:val="1"/>
    <w:rsid w:val="00BE13F5"/>
    <w:pPr>
      <w:ind w:left="720"/>
      <w:contextualSpacing w:val="1"/>
    </w:pPr>
  </w:style>
  <w:style w:type="character" w:styleId="IntenseEmphasis">
    <w:name w:val="Intense Emphasis"/>
    <w:basedOn w:val="DefaultParagraphFont"/>
    <w:uiPriority w:val="21"/>
    <w:qFormat w:val="1"/>
    <w:rsid w:val="00BE13F5"/>
    <w:rPr>
      <w:i w:val="1"/>
      <w:iCs w:val="1"/>
      <w:color w:val="0f4761" w:themeColor="accent1" w:themeShade="0000BF"/>
    </w:rPr>
  </w:style>
  <w:style w:type="paragraph" w:styleId="IntenseQuote">
    <w:name w:val="Intense Quote"/>
    <w:basedOn w:val="Normal"/>
    <w:next w:val="Normal"/>
    <w:link w:val="IntenseQuoteChar"/>
    <w:uiPriority w:val="30"/>
    <w:qFormat w:val="1"/>
    <w:rsid w:val="00BE13F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E13F5"/>
    <w:rPr>
      <w:i w:val="1"/>
      <w:iCs w:val="1"/>
      <w:color w:val="0f4761" w:themeColor="accent1" w:themeShade="0000BF"/>
    </w:rPr>
  </w:style>
  <w:style w:type="character" w:styleId="IntenseReference">
    <w:name w:val="Intense Reference"/>
    <w:basedOn w:val="DefaultParagraphFont"/>
    <w:uiPriority w:val="32"/>
    <w:qFormat w:val="1"/>
    <w:rsid w:val="00BE13F5"/>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TLDWeGruViqhzeTCONmTboZEMA==">CgMxLjA4AHIhMWxOa2dKU0FwQ1pMNVFNSWtrUWhjYWdfYUkwXzVtd291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2026-01-27T09:30:00Z</dcterms:created>
  <dc:creator>Sigurborg Sif Sighvatsdóttir - umsjónarkennari/Sérkennari</dc:creator>
</cp:coreProperties>
</file>